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4F58D961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37241C">
        <w:t>Aramengo</w:t>
      </w:r>
      <w:r w:rsidR="00DA2F35">
        <w:br/>
      </w:r>
      <w:r>
        <w:t>e-mail:</w:t>
      </w:r>
      <w:r w:rsidR="00DA2F35">
        <w:t xml:space="preserve"> </w:t>
      </w:r>
      <w:r w:rsidR="0037241C" w:rsidRPr="0037241C">
        <w:t>info@comune.aramengo.at.it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506B6ED8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37241C">
        <w:rPr>
          <w:rFonts w:ascii="Arial" w:hAnsi="Arial" w:cs="Arial"/>
          <w:i/>
          <w:iCs/>
          <w:sz w:val="16"/>
          <w:szCs w:val="16"/>
        </w:rPr>
        <w:t>Aramengo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37241C">
        <w:rPr>
          <w:rFonts w:ascii="Arial" w:hAnsi="Arial" w:cs="Arial"/>
          <w:i/>
          <w:iCs/>
          <w:sz w:val="16"/>
          <w:szCs w:val="16"/>
        </w:rPr>
        <w:t>Aramengo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03B64D3D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37241C">
        <w:rPr>
          <w:rFonts w:ascii="Arial" w:hAnsi="Arial" w:cs="Arial"/>
          <w:i/>
          <w:iCs/>
          <w:sz w:val="16"/>
          <w:szCs w:val="16"/>
        </w:rPr>
        <w:t>Aramengo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37241C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37241C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